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A74" w:rsidRPr="00FE5A74" w:rsidRDefault="00FE5A74" w:rsidP="00FE5A74">
      <w:pPr>
        <w:rPr>
          <w:rFonts w:hint="cs"/>
        </w:rPr>
      </w:pPr>
      <w:r w:rsidRPr="00FE5A74">
        <w:rPr>
          <w:rFonts w:hint="cs"/>
          <w:b/>
          <w:bCs/>
        </w:rPr>
        <w:object w:dxaOrig="4319" w:dyaOrig="46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1.05pt;margin-top:-56.3pt;width:84.8pt;height:90pt;z-index:-251657216">
            <v:imagedata r:id="rId6" o:title=""/>
          </v:shape>
          <o:OLEObject Type="Embed" ProgID="MS_ClipArt_Gallery.2" ShapeID="_x0000_s1026" DrawAspect="Content" ObjectID="_1690877722" r:id="rId7"/>
        </w:object>
      </w: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4179C1" w:rsidRPr="004179C1" w:rsidRDefault="004179C1" w:rsidP="004179C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r w:rsidRPr="004179C1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ประกาศเทศบาลตำบลชะรัด</w:t>
      </w:r>
    </w:p>
    <w:p w:rsidR="004179C1" w:rsidRPr="004179C1" w:rsidRDefault="004179C1" w:rsidP="004179C1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4179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4179C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ราคาประเมินทุนทรัพย์ของที่ดินและสิ่งปลูกสร้าง(ภ.ด.ส.๑) ประจำปีภาษี พ.ศ.</w:t>
      </w:r>
      <w:r w:rsidRPr="004179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</w:t>
      </w:r>
      <w:r w:rsidRPr="004179C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bookmarkEnd w:id="0"/>
    <w:p w:rsidR="004179C1" w:rsidRPr="004179C1" w:rsidRDefault="004179C1" w:rsidP="004179C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179C1">
        <w:rPr>
          <w:rFonts w:ascii="TH SarabunIT๙" w:hAnsi="TH SarabunIT๙" w:cs="TH SarabunIT๙"/>
          <w:b/>
          <w:bCs/>
          <w:sz w:val="32"/>
          <w:szCs w:val="32"/>
        </w:rPr>
        <w:t>……………………………….</w:t>
      </w: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  <w:cs/>
        </w:rPr>
      </w:pPr>
      <w:r w:rsidRPr="004179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179C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179C1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อาศัยอำนาจตามความในมาตรา 39 แห่ง</w:t>
      </w:r>
      <w:r w:rsidRPr="004179C1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r w:rsidRPr="004179C1">
        <w:rPr>
          <w:rFonts w:ascii="TH SarabunIT๙" w:hAnsi="TH SarabunIT๙" w:cs="TH SarabunIT๙" w:hint="cs"/>
          <w:sz w:val="32"/>
          <w:szCs w:val="32"/>
          <w:cs/>
        </w:rPr>
        <w:t xml:space="preserve">ภาษีที่ดินและสิ่งปลุกสร้าง พ.ศ.2562 ประกอบกับระเบียบกระทรวงมหาดไทยว่าด้วยการดำเนินการตามพระราชบัญญัติภาษีที่ดินและสิ่งปลูกสร้าง พ.ศ.2562 ให้องค์กรปกครองส่วนท้องถิ่นประกาศราคาประเมินทุนทรัพย์ของที่ดินและสิ่งปลูกสร้าง อัตราภาษีที่จัดเก็บ และรายละเอียดอื่นที่จำเป็นในการจัดเก็บภาษีในแต่ละปี ณ สำนักงานหรือที่ทำการขององค์กรปกครองปกครองส่วนท้องถิ่นก่อนวันที่ 1 กุมภาพันธ์ ของปี ตามหลักเกณฑ์และวิธีการที่กำหนดในกฎกระทรวง </w:t>
      </w:r>
    </w:p>
    <w:p w:rsidR="004179C1" w:rsidRPr="004179C1" w:rsidRDefault="004179C1" w:rsidP="004179C1">
      <w:pPr>
        <w:rPr>
          <w:rFonts w:ascii="TH SarabunIT๙" w:hAnsi="TH SarabunIT๙" w:cs="TH SarabunIT๙" w:hint="cs"/>
          <w:sz w:val="32"/>
          <w:szCs w:val="32"/>
          <w:cs/>
        </w:rPr>
      </w:pPr>
      <w:r w:rsidRPr="004179C1">
        <w:rPr>
          <w:rFonts w:ascii="TH SarabunIT๙" w:hAnsi="TH SarabunIT๙" w:cs="TH SarabunIT๙"/>
          <w:sz w:val="32"/>
          <w:szCs w:val="32"/>
          <w:cs/>
        </w:rPr>
        <w:t>เทศบาลตำบลชะรัด</w:t>
      </w:r>
      <w:r w:rsidRPr="004179C1">
        <w:rPr>
          <w:rFonts w:ascii="TH SarabunIT๙" w:hAnsi="TH SarabunIT๙" w:cs="TH SarabunIT๙"/>
          <w:sz w:val="32"/>
          <w:szCs w:val="32"/>
        </w:rPr>
        <w:t xml:space="preserve">    </w:t>
      </w:r>
      <w:r w:rsidRPr="004179C1">
        <w:rPr>
          <w:rFonts w:ascii="TH SarabunIT๙" w:hAnsi="TH SarabunIT๙" w:cs="TH SarabunIT๙" w:hint="cs"/>
          <w:sz w:val="32"/>
          <w:szCs w:val="32"/>
          <w:cs/>
        </w:rPr>
        <w:t xml:space="preserve">จึงได้จัดทำประกาศราคาประเมินทุนทรัพย์ของที่ดินและสิ่งปลูกสร้าง (ภ.ด.ส.๑) ในเขตตำบลชะรัด ประจำปีภาษี 2564 โดยมีรายละเอียดตามบัญชีราคาประเมินทุนทรัพย์ (ภ.ด.ส.1)  ให้ผู้เสียภาษีชำระภาษีตามแบบแจ้งการประเมินภาษีภายในเดือนเมษายน 2564 ณ สำนักงานเทศบาลตำบลชะรัด หากท่านได้รับแจ้งการประเมินที่ดินและสิ่งปลูกสร้างแล้วเห็นว่าการประเมินไม่ถูกต้อง มีสิทธิ์ยื่นคำคัดค้านต่อผู้บริหารท้องถิ่น เพื่อพิจารณาทบทวนตามแบบ ภ.ด.ส.10 ภายใน 30 วันนับแต่วันที่ได้รับแจ้งการประเมิน และหากผู้บริหารท้องถิ่นไม่เห็นชอบคำร้องคัดค้านนี้ ให้มีสิทธิอุทธรณ์ต่อคณะกรรมการพิจารณาอุทธรณ์การประเมินภาษี โดยยื่นอุทธรณ์ต่อผู้บริหารท้องถิ่นภายในสามสิบวันนับแต่วันที่ได้รับแจ้งคำวินิจฉัยอุทธรณ์ ทั้งนี้ มาตรา 73 และมาตรา 83 แห่งพระราชบัญญัติภาษีที่ดินและสิ่งปลูกสร้าง พ.ศ.2562 หากมีข้อสงสัย สอบถามได้ที่ กองคลัง งานพัฒนารายได้ โทรศัพท์ 074 841925 ในวันและเวลาราชการ </w:t>
      </w: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  <w:r w:rsidRPr="004179C1">
        <w:rPr>
          <w:rFonts w:ascii="TH SarabunIT๙" w:hAnsi="TH SarabunIT๙" w:cs="TH SarabunIT๙"/>
          <w:sz w:val="32"/>
          <w:szCs w:val="32"/>
          <w:cs/>
        </w:rPr>
        <w:tab/>
      </w:r>
      <w:r w:rsidRPr="004179C1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  <w:r w:rsidRPr="004179C1">
        <w:rPr>
          <w:rFonts w:ascii="TH SarabunIT๙" w:hAnsi="TH SarabunIT๙" w:cs="TH SarabunIT๙"/>
          <w:sz w:val="32"/>
          <w:szCs w:val="32"/>
          <w:cs/>
        </w:rPr>
        <w:tab/>
      </w:r>
      <w:r w:rsidRPr="004179C1">
        <w:rPr>
          <w:rFonts w:ascii="TH SarabunIT๙" w:hAnsi="TH SarabunIT๙" w:cs="TH SarabunIT๙"/>
          <w:sz w:val="32"/>
          <w:szCs w:val="32"/>
          <w:cs/>
        </w:rPr>
        <w:tab/>
      </w:r>
      <w:r w:rsidRPr="004179C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  <w:r w:rsidRPr="004179C1">
        <w:rPr>
          <w:rFonts w:ascii="TH SarabunIT๙" w:hAnsi="TH SarabunIT๙" w:cs="TH SarabunIT๙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2985135</wp:posOffset>
            </wp:positionH>
            <wp:positionV relativeFrom="paragraph">
              <wp:posOffset>208280</wp:posOffset>
            </wp:positionV>
            <wp:extent cx="1192530" cy="816610"/>
            <wp:effectExtent l="0" t="0" r="7620" b="2540"/>
            <wp:wrapNone/>
            <wp:docPr id="5" name="รูปภาพ 5" descr="D:\กีฬา กรีฑา อำเภอปี 58\กรีฑาอำเภอ58 กะมะ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กีฬา กรีฑา อำเภอปี 58\กรีฑาอำเภอ58 กะมะ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89" t="10226" r="4724" b="18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</w:t>
      </w:r>
      <w:r w:rsidRPr="004179C1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Pr="004179C1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4179C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4179C1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4179C1">
        <w:rPr>
          <w:rFonts w:ascii="TH SarabunIT๙" w:hAnsi="TH SarabunIT๙" w:cs="TH SarabunIT๙"/>
          <w:sz w:val="32"/>
          <w:szCs w:val="32"/>
          <w:cs/>
        </w:rPr>
        <w:t xml:space="preserve">  พ.ศ.   ๒๕๖</w:t>
      </w:r>
      <w:r w:rsidRPr="004179C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  <w:r w:rsidRPr="004179C1">
        <w:rPr>
          <w:rFonts w:ascii="TH SarabunIT๙" w:hAnsi="TH SarabunIT๙" w:cs="TH SarabunIT๙"/>
          <w:sz w:val="32"/>
          <w:szCs w:val="32"/>
          <w:cs/>
        </w:rPr>
        <w:tab/>
      </w:r>
    </w:p>
    <w:p w:rsidR="004179C1" w:rsidRPr="004179C1" w:rsidRDefault="004179C1" w:rsidP="004179C1">
      <w:pPr>
        <w:rPr>
          <w:rFonts w:ascii="TH SarabunIT๙" w:hAnsi="TH SarabunIT๙" w:cs="TH SarabunIT๙" w:hint="cs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 w:hint="cs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 w:hint="cs"/>
          <w:sz w:val="32"/>
          <w:szCs w:val="32"/>
          <w:cs/>
        </w:rPr>
      </w:pPr>
      <w:r w:rsidRPr="004179C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</w:t>
      </w:r>
      <w:r w:rsidRPr="004179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79C1">
        <w:rPr>
          <w:rFonts w:ascii="TH SarabunIT๙" w:hAnsi="TH SarabunIT๙" w:cs="TH SarabunIT๙"/>
          <w:sz w:val="32"/>
          <w:szCs w:val="32"/>
          <w:cs/>
        </w:rPr>
        <w:t>(นาย</w:t>
      </w:r>
      <w:r w:rsidRPr="004179C1">
        <w:rPr>
          <w:rFonts w:ascii="TH SarabunIT๙" w:hAnsi="TH SarabunIT๙" w:cs="TH SarabunIT๙" w:hint="cs"/>
          <w:sz w:val="32"/>
          <w:szCs w:val="32"/>
          <w:cs/>
        </w:rPr>
        <w:t>สุกรี  หรีมหนก)</w:t>
      </w: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</w:t>
      </w:r>
      <w:r w:rsidRPr="004179C1">
        <w:rPr>
          <w:rFonts w:ascii="TH SarabunIT๙" w:hAnsi="TH SarabunIT๙" w:cs="TH SarabunIT๙"/>
          <w:sz w:val="32"/>
          <w:szCs w:val="32"/>
          <w:cs/>
        </w:rPr>
        <w:t>นายกเทศมนตรีตำบลชะรัด</w:t>
      </w:r>
    </w:p>
    <w:p w:rsidR="004179C1" w:rsidRPr="004179C1" w:rsidRDefault="004179C1" w:rsidP="004179C1">
      <w:pPr>
        <w:rPr>
          <w:rFonts w:ascii="TH SarabunIT๙" w:hAnsi="TH SarabunIT๙" w:cs="TH SarabunIT๙" w:hint="cs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</w:p>
    <w:p w:rsidR="004179C1" w:rsidRPr="004179C1" w:rsidRDefault="004179C1" w:rsidP="004179C1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FE5A74" w:rsidRPr="00FE5A74" w:rsidRDefault="00FE5A74" w:rsidP="00FE5A74">
      <w:pPr>
        <w:rPr>
          <w:rFonts w:ascii="TH SarabunIT๙" w:hAnsi="TH SarabunIT๙" w:cs="TH SarabunIT๙"/>
          <w:sz w:val="32"/>
          <w:szCs w:val="32"/>
        </w:rPr>
      </w:pPr>
    </w:p>
    <w:p w:rsidR="002512E7" w:rsidRPr="00FE5A74" w:rsidRDefault="002512E7">
      <w:pPr>
        <w:rPr>
          <w:rFonts w:ascii="TH SarabunIT๙" w:hAnsi="TH SarabunIT๙" w:cs="TH SarabunIT๙"/>
          <w:sz w:val="32"/>
          <w:szCs w:val="32"/>
        </w:rPr>
      </w:pPr>
    </w:p>
    <w:sectPr w:rsidR="002512E7" w:rsidRPr="00FE5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116F" w:rsidRDefault="0099116F" w:rsidP="004179C1">
      <w:pPr>
        <w:spacing w:after="0" w:line="240" w:lineRule="auto"/>
      </w:pPr>
      <w:r>
        <w:separator/>
      </w:r>
    </w:p>
  </w:endnote>
  <w:endnote w:type="continuationSeparator" w:id="0">
    <w:p w:rsidR="0099116F" w:rsidRDefault="0099116F" w:rsidP="0041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116F" w:rsidRDefault="0099116F" w:rsidP="004179C1">
      <w:pPr>
        <w:spacing w:after="0" w:line="240" w:lineRule="auto"/>
      </w:pPr>
      <w:r>
        <w:separator/>
      </w:r>
    </w:p>
  </w:footnote>
  <w:footnote w:type="continuationSeparator" w:id="0">
    <w:p w:rsidR="0099116F" w:rsidRDefault="0099116F" w:rsidP="004179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A74"/>
    <w:rsid w:val="002512E7"/>
    <w:rsid w:val="004179C1"/>
    <w:rsid w:val="0099116F"/>
    <w:rsid w:val="00FE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AB4948B3-6F49-4915-8CB9-7372F41DC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2021-08-19T04:21:00Z</dcterms:created>
  <dcterms:modified xsi:type="dcterms:W3CDTF">2021-08-19T04:29:00Z</dcterms:modified>
</cp:coreProperties>
</file>